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5FBC486B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6D5015">
        <w:rPr>
          <w:rFonts w:ascii="Arial" w:hAnsi="Arial" w:cs="Arial"/>
          <w:b/>
          <w:i/>
          <w:color w:val="3C3C3C"/>
          <w:sz w:val="18"/>
          <w:szCs w:val="18"/>
        </w:rPr>
        <w:t>13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44EA07FA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6D5015" w:rsidRPr="006D5015">
        <w:rPr>
          <w:rFonts w:ascii="Arial" w:hAnsi="Arial" w:cs="Arial"/>
          <w:b/>
          <w:bCs/>
          <w:sz w:val="18"/>
          <w:szCs w:val="18"/>
        </w:rPr>
        <w:t xml:space="preserve">Łóżko szpitalne specjalistyczne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6D5015">
        <w:rPr>
          <w:rFonts w:ascii="Arial" w:hAnsi="Arial" w:cs="Arial"/>
          <w:b/>
          <w:bCs/>
          <w:sz w:val="18"/>
          <w:szCs w:val="18"/>
        </w:rPr>
        <w:t>4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377"/>
        <w:gridCol w:w="6"/>
        <w:gridCol w:w="1987"/>
        <w:gridCol w:w="2668"/>
      </w:tblGrid>
      <w:tr w:rsidR="006D5015" w:rsidRPr="006D5015" w14:paraId="2833A4A1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FF225B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1CD5F9D1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D501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D5015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7DD8B09" w14:textId="77777777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692BB661" w14:textId="77777777" w:rsidR="006D5015" w:rsidRPr="006D5015" w:rsidRDefault="006D5015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D008679" w14:textId="77777777" w:rsidR="006D5015" w:rsidRPr="006D5015" w:rsidRDefault="006D5015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6D5015" w:rsidRPr="006D5015" w14:paraId="36FCCE31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3F71B4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7CF9EF96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Urządzenie fabrycznie nowe, rok produkcji nie starszy niż 2022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B694E99" w14:textId="77777777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1F8F5DC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7361362F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7EFC67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71A5C3A5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bCs/>
                <w:sz w:val="18"/>
                <w:szCs w:val="18"/>
              </w:rPr>
              <w:t>Łóżko szpitalne specjalistyczne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F4F9509" w14:textId="77777777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B158377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504AADF3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688DA0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0D0E2A57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 xml:space="preserve">Szczyty łóżka tworzywowe (Polipropylen) z jednolitego odlewu bez miejsc klejenia/skręcania, wyjmowane od strony nóg i głowy z możliwością zablokowania szczytu przed wyjęciem na czas transportu łóżka w celu uniknięcia wypadnięcia szczytu i stracenia kontroli nad łóżkiem. Blokady szczytów z graficzną informacją: zablokowane/odblokowane.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37AFEC7" w14:textId="77777777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8D1AD1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13CC6741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001DF0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0B897827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Barierki boczne tworzywowe (Polipropylen), dzielone, dwuczęściowe, w pełni zabezpieczające pacjenta na 3/4 długości leża. Składane poniżej poziomu materaca, niepowodujące poszerzenia łóżka po złożeniu, o wysokości min. 450 mm. Mechanizm zwalniania barierki w jej dolnej części, w miejscu niedostępnym dla pacjenta w celu bezpieczeństwa. Barierki odblokowywane poprzez dociśniecie barierki do leża i zwolnienie blokady. Opuszczane przy pomocy sprężyny gazowej.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3D31C3A" w14:textId="77777777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EEAF6B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7AB2258D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A1D1C0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11F881E1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Barierki boczne segmentu oparcia pleców unoszone wraz z tym segmentem dla zapewnienia bezpieczeństwa w każdej pozycji pacjenta. Wyprofilowane uchwyty służące jako podparcie dla pacjenta podczas wstawania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59B4106" w14:textId="77777777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1A4412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7F9AFA1D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578936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7C37A12C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Konstrukcja nośna w postaci ramion wznoszących. Leże podparte w minimum 8 pkt. Ramiona wykonane z profilu stalowego o przekroju minimum 50mm x 30mm.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D2F1CE7" w14:textId="6CCB52C7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74B6F1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55141AEF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7A1E12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22E09C57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Krążki odbojowe w narożnikach łóżka.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DDA7C91" w14:textId="4F338903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E97AAD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44FA5107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5A25BA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406647C8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 xml:space="preserve">Leże łóżka  4 – sekcyjne, w tym 3 ruchome. Leże wypełnienie panelami tworzywowymi. Po kilka paneli w segmencie pleców i podudzia. Panele gładkie, łatwo </w:t>
            </w:r>
            <w:proofErr w:type="spellStart"/>
            <w:r w:rsidRPr="006D5015">
              <w:rPr>
                <w:rFonts w:ascii="Arial" w:hAnsi="Arial" w:cs="Arial"/>
                <w:sz w:val="18"/>
                <w:szCs w:val="18"/>
              </w:rPr>
              <w:t>demontowalne</w:t>
            </w:r>
            <w:proofErr w:type="spellEnd"/>
            <w:r w:rsidRPr="006D5015">
              <w:rPr>
                <w:rFonts w:ascii="Arial" w:hAnsi="Arial" w:cs="Arial"/>
                <w:sz w:val="18"/>
                <w:szCs w:val="18"/>
              </w:rPr>
              <w:t>,  lekkie (maksymalna waga pojedynczego panelu poniżej 1kg) nadające się do dezynfekcji. Panele zabezpieczone przed przesuwaniem się i wypadnięciem poprzez system zatrzaskowy. Panele z wytłoczoną na powierzchni graficzną informacją o kierunku montażu panelu na leżu.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EDC9D32" w14:textId="77777777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876353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30E49635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034645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62AB9EE7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Leże wyposażone w minimum 6 uchwytów zapobiegających przesuwaniu się materaca.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CFBFBF3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FD9908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691BB73C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6341F9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16E6DBAE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Cztery tuleje na akcesoria we wszystkich narożnikach. W tulejach tworzywowy wkład.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1865D1B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AEA5CF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6D76643A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516C1C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39AD5CEB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Koła tworzywowe o średnicy 125mm. Centralna oraz kierunkowa blokada kół uruchamiana za pomocą jednej z dwóch dźwigni zlokalizowanych bezpośrednio przy kołach od strony nóg, po obu stronach łóżka.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AD268AE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506B5BA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50F01233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F00618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2026BED5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Wolna przestrzeń pomiędzy podłożem, a podwoziem wynosząca nie mniej niż 160 mm umożliwiająca łatwy przejazd przez progi oraz wjazd do dźwigów osobowych.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973AB74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852BDA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45AF2572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F71DB9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373C0AF7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Sterowanie elektryczne łóżka przy pomocy:</w:t>
            </w:r>
          </w:p>
          <w:p w14:paraId="157D6785" w14:textId="77777777" w:rsidR="006D5015" w:rsidRPr="006D5015" w:rsidRDefault="006D5015" w:rsidP="002F4470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 xml:space="preserve"> - zintegrowanego sterowania w barierkach bocznych zarówno od strony wewnętrznej dla pacjenta jak i zewnętrznej dla personelu, sterowanie regulacji wysokości leża, kąta nachylenia segmentu pleców oraz uda, a także funkcji </w:t>
            </w:r>
            <w:proofErr w:type="spellStart"/>
            <w:r w:rsidRPr="006D5015">
              <w:rPr>
                <w:rFonts w:ascii="Arial" w:hAnsi="Arial" w:cs="Arial"/>
                <w:sz w:val="18"/>
                <w:szCs w:val="18"/>
              </w:rPr>
              <w:t>Autokontur</w:t>
            </w:r>
            <w:proofErr w:type="spellEnd"/>
            <w:r w:rsidRPr="006D5015">
              <w:rPr>
                <w:rFonts w:ascii="Arial" w:hAnsi="Arial" w:cs="Arial"/>
                <w:sz w:val="18"/>
                <w:szCs w:val="18"/>
              </w:rPr>
              <w:t xml:space="preserve"> wraz z przyciskiem aktywującym sterowniki. Brak przycisków do regulacji pozycji krzesła kardiologicznego, </w:t>
            </w:r>
            <w:proofErr w:type="spellStart"/>
            <w:r w:rsidRPr="006D5015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6D501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D5015">
              <w:rPr>
                <w:rFonts w:ascii="Arial" w:hAnsi="Arial" w:cs="Arial"/>
                <w:sz w:val="18"/>
                <w:szCs w:val="18"/>
              </w:rPr>
              <w:t>Antyszokowej</w:t>
            </w:r>
            <w:proofErr w:type="spellEnd"/>
            <w:r w:rsidRPr="006D5015">
              <w:rPr>
                <w:rFonts w:ascii="Arial" w:hAnsi="Arial" w:cs="Arial"/>
                <w:sz w:val="18"/>
                <w:szCs w:val="18"/>
              </w:rPr>
              <w:t xml:space="preserve"> w barierkach bocznych w celach bezpieczeństwa,</w:t>
            </w:r>
          </w:p>
          <w:p w14:paraId="06F91F3A" w14:textId="77777777" w:rsidR="006D5015" w:rsidRPr="006D5015" w:rsidRDefault="006D5015" w:rsidP="002F4470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 xml:space="preserve"> - przewodowego panelu sterowania dla     personelu: min. regulacja kąta nachylenia segmentu pleców, ud oraz wysokości, funkcji przechyłów wzdłużnych, </w:t>
            </w:r>
            <w:proofErr w:type="spellStart"/>
            <w:r w:rsidRPr="006D5015">
              <w:rPr>
                <w:rFonts w:ascii="Arial" w:hAnsi="Arial" w:cs="Arial"/>
                <w:sz w:val="18"/>
                <w:szCs w:val="18"/>
              </w:rPr>
              <w:t>autokontur</w:t>
            </w:r>
            <w:proofErr w:type="spellEnd"/>
            <w:r w:rsidRPr="006D5015">
              <w:rPr>
                <w:rFonts w:ascii="Arial" w:hAnsi="Arial" w:cs="Arial"/>
                <w:sz w:val="18"/>
                <w:szCs w:val="18"/>
              </w:rPr>
              <w:t xml:space="preserve">, pozycja </w:t>
            </w:r>
            <w:proofErr w:type="spellStart"/>
            <w:r w:rsidRPr="006D5015">
              <w:rPr>
                <w:rFonts w:ascii="Arial" w:hAnsi="Arial" w:cs="Arial"/>
                <w:sz w:val="18"/>
                <w:szCs w:val="18"/>
              </w:rPr>
              <w:t>antyszokowa</w:t>
            </w:r>
            <w:proofErr w:type="spellEnd"/>
            <w:r w:rsidRPr="006D5015">
              <w:rPr>
                <w:rFonts w:ascii="Arial" w:hAnsi="Arial" w:cs="Arial"/>
                <w:sz w:val="18"/>
                <w:szCs w:val="18"/>
              </w:rPr>
              <w:t>, pozycja krzesła kardiologicznego i pozycja CPR. Panel z możliwością zawieszenia na szczycie od strony nóg oraz schowania w półce na pościel. Min. 3 oznaczone innymi kolorami strefy w panelu sterowania w celu bardziej intuicyjnej obsługi.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E2FB99B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F0385E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1F427C0D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3C6233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06902BED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 xml:space="preserve">Panel centralny wyposażony w diodowe wskaźniki: </w:t>
            </w:r>
          </w:p>
          <w:p w14:paraId="63F1DE10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- podłączenia do sieci elektrycznej</w:t>
            </w:r>
          </w:p>
          <w:p w14:paraId="50E10A24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- ładowanie akumulatorów</w:t>
            </w:r>
          </w:p>
          <w:p w14:paraId="644EEA5B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 xml:space="preserve">- poziomu naładowania akumulatorów </w:t>
            </w:r>
          </w:p>
          <w:p w14:paraId="428198BF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-konieczności wymiany baterii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0CDC29D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AFB1BC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2B87F43C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9DBC63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42510E9C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Wymiary całkowite:</w:t>
            </w:r>
          </w:p>
          <w:p w14:paraId="3AAA5F0C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 xml:space="preserve">- długość:  2100 - 2200mm </w:t>
            </w:r>
          </w:p>
          <w:p w14:paraId="350D2A2C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-szerokość: 950- 1000mm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517B984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34ED80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3E9C1CC2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B16622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45A7F301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Wymiary leża min.  2000mm x 900mm wraz z funkcja przedłużenia leża min 150mm za pomocą mechanizmów samozatrzaskowych. Panel podpierający materac, wypełniający przestrzeń powstałą po przedłużeniu leża. Nie dopuszcza się przedłużenia leża blokowanego za pomocą śrub.</w:t>
            </w:r>
          </w:p>
          <w:p w14:paraId="5722403C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14:paraId="58071397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28760DF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5A01FC64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081ED7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0093C1DA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 xml:space="preserve">Długość podstawy łóżka 160cm (+/- 2cm) szerokość podstawy łóżka 80cm (+/- 2cm) dla zapewnienia maksymalnej stabilności leża w każdym jego położeniu.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F806DF6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D073ED3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3DFF1E19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3C7D12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4096CEDE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Regulacja elektryczna wysokości leża, w zakresie 350 mm do 750 mm (+/- 20mm),</w:t>
            </w:r>
          </w:p>
          <w:p w14:paraId="748ADE61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14:paraId="0E82373D" w14:textId="071C2783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48DC659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0614DBFD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326FC8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4CF74F88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Nocne podświetlenie podwozia koloru zielonego wbudowane w konstrukcję łóżka informujące personel poprzez intensywność  podświetlenia o:</w:t>
            </w:r>
          </w:p>
          <w:p w14:paraId="46B2E242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-najniższej wysokości leża</w:t>
            </w:r>
          </w:p>
          <w:p w14:paraId="579ECD40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- wysokości pośredniej leża</w:t>
            </w:r>
          </w:p>
          <w:p w14:paraId="0234F0D6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- trybie aktywnych sterowników</w:t>
            </w:r>
          </w:p>
          <w:p w14:paraId="4407FA63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-trybie deaktywowanych sterowników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11D8E19" w14:textId="77777777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5E10F4D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17785392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481DC6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0EAB1CDC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Regulacja elektryczna części plecowej w zakresie  70</w:t>
            </w:r>
            <w:r w:rsidRPr="006D5015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6D5015">
              <w:rPr>
                <w:rFonts w:ascii="Arial" w:hAnsi="Arial" w:cs="Arial"/>
                <w:sz w:val="18"/>
                <w:szCs w:val="18"/>
              </w:rPr>
              <w:t xml:space="preserve"> (+/-5</w:t>
            </w:r>
            <w:r w:rsidRPr="006D5015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6D5015">
              <w:rPr>
                <w:rFonts w:ascii="Arial" w:hAnsi="Arial" w:cs="Arial"/>
                <w:sz w:val="18"/>
                <w:szCs w:val="18"/>
              </w:rPr>
              <w:t>) oraz regulacja elektryczna części nożnej w zakresie 30</w:t>
            </w:r>
            <w:r w:rsidRPr="006D5015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6D5015">
              <w:rPr>
                <w:rFonts w:ascii="Arial" w:hAnsi="Arial" w:cs="Arial"/>
                <w:sz w:val="18"/>
                <w:szCs w:val="18"/>
              </w:rPr>
              <w:t xml:space="preserve"> (+/-5</w:t>
            </w:r>
            <w:r w:rsidRPr="006D5015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6D5015">
              <w:rPr>
                <w:rFonts w:ascii="Arial" w:hAnsi="Arial" w:cs="Arial"/>
                <w:sz w:val="18"/>
                <w:szCs w:val="18"/>
              </w:rPr>
              <w:t xml:space="preserve">). Segment podudzia regulowany mechanicznie za pomocą </w:t>
            </w:r>
            <w:proofErr w:type="spellStart"/>
            <w:r w:rsidRPr="006D5015">
              <w:rPr>
                <w:rFonts w:ascii="Arial" w:hAnsi="Arial" w:cs="Arial"/>
                <w:sz w:val="18"/>
                <w:szCs w:val="18"/>
              </w:rPr>
              <w:t>rastomatów</w:t>
            </w:r>
            <w:proofErr w:type="spellEnd"/>
            <w:r w:rsidRPr="006D501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57ED4ED" w14:textId="77777777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BB59FE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57A34CA6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2AC9E6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4A906FCB" w14:textId="77777777" w:rsidR="006D5015" w:rsidRPr="006D5015" w:rsidRDefault="006D5015" w:rsidP="002F4470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 xml:space="preserve">Zasilanie z sieci elektrycznej 230 V/50 </w:t>
            </w:r>
            <w:proofErr w:type="spellStart"/>
            <w:r w:rsidRPr="006D5015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6D5015">
              <w:rPr>
                <w:rFonts w:ascii="Arial" w:hAnsi="Arial" w:cs="Arial"/>
                <w:sz w:val="18"/>
                <w:szCs w:val="18"/>
              </w:rPr>
              <w:t xml:space="preserve"> z sygnalizacją włączenia do sieci na panelu centralnym w celu uniknięcia nieświadomego wyrwania kabla z gniazdka i uszkodzenia łóżka lub gniazdka.</w:t>
            </w:r>
          </w:p>
          <w:p w14:paraId="221DA6AC" w14:textId="77777777" w:rsidR="006D5015" w:rsidRPr="006D5015" w:rsidRDefault="006D5015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Kabel zasilający w przewodzie skręcanym rozciągliwym.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68FEBD9" w14:textId="77777777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57DC18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75C50CC0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C06488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25DD8249" w14:textId="77777777" w:rsidR="006D5015" w:rsidRPr="006D5015" w:rsidRDefault="006D5015" w:rsidP="002F4470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Złącze wyrównania potencjału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DDBEBEF" w14:textId="77777777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8F6F941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2CF7586E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870F4C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0F629FAB" w14:textId="77777777" w:rsidR="006D5015" w:rsidRPr="006D5015" w:rsidRDefault="006D5015" w:rsidP="002F4470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Siłowniki zabezpieczone przed wnikaniem wody w standardzie IPx6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5941A6B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C656A9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53AEB209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8082EEE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5CFD386D" w14:textId="77777777" w:rsidR="006D5015" w:rsidRPr="006D5015" w:rsidRDefault="006D5015" w:rsidP="002F4470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Zasilanie awaryjne, akumulatorowe zapewniające możliwość regulacji elektrycznych w czasie transportu lub braku zasilania. Na wyposażeniu min. 2 akumulatory. Alarm dźwiękowy i diodowy informujący o niskim poziomie zasilania akumulatorowego.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96A90E0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844D511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37765FCC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F0DA55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05F4F1A2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Funkcja autoregresji segmentu pleców oraz uda, niwelująca ryzyko powstawania odleżyn dzięki minimalizacji nacisku w odcinku krzyżowo-lędźwiowym a tym samym pełniąca funkcje profilaktyczną  przeciwko odleżynom stopnia 1-4. W segmencie pleców: min.9cm, w segmencie uda: min.5cm.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0E685FB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6AEB584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07820AAF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45DC97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3A2C71A2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Funkcja zaawansowanej autoregresji, system teleskopowego odsuwania się segmentu pleców oraz uda nie tylko do tyłu, ale i do góry (ruch po okręgu) podczas podnoszenia segmentów, w celu eliminacji sił tarcia będącymi potencjalnym zagrożeniem powstawania odleżyn stopnia 1:4.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6103974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778FCAB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217A98DB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E097E5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1D2FE823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 xml:space="preserve">Regulacja elektryczna pozycji </w:t>
            </w:r>
            <w:proofErr w:type="spellStart"/>
            <w:r w:rsidRPr="006D5015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6D5015">
              <w:rPr>
                <w:rFonts w:ascii="Arial" w:hAnsi="Arial" w:cs="Arial"/>
                <w:sz w:val="18"/>
                <w:szCs w:val="18"/>
              </w:rPr>
              <w:t xml:space="preserve"> min. 15</w:t>
            </w:r>
            <w:r w:rsidRPr="006D5015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6D5015">
              <w:rPr>
                <w:rFonts w:ascii="Arial" w:hAnsi="Arial" w:cs="Arial"/>
                <w:sz w:val="18"/>
                <w:szCs w:val="18"/>
              </w:rPr>
              <w:t xml:space="preserve"> – sterowanie z panelu sterowniczego montowanego na szczycie łóżka od strony nóg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1E9462E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3626C7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6CF6DD5C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46C712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7150029C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Regulacja elektryczna pozycji anty-</w:t>
            </w:r>
            <w:proofErr w:type="spellStart"/>
            <w:r w:rsidRPr="006D5015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6D5015">
              <w:rPr>
                <w:rFonts w:ascii="Arial" w:hAnsi="Arial" w:cs="Arial"/>
                <w:sz w:val="18"/>
                <w:szCs w:val="18"/>
              </w:rPr>
              <w:t xml:space="preserve">  min.15</w:t>
            </w:r>
            <w:r w:rsidRPr="006D5015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6D5015">
              <w:rPr>
                <w:rFonts w:ascii="Arial" w:hAnsi="Arial" w:cs="Arial"/>
                <w:sz w:val="18"/>
                <w:szCs w:val="18"/>
              </w:rPr>
              <w:t xml:space="preserve"> – sterowanie z panelu sterowniczego montowanego na szczycie łóżka od strony nóg.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5810B4B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29AF005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16771223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9701B0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1D28B31A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Regulacja elektryczna do pozycji krzesła kardiologicznego – sterowanie przy pomocy jednego oznaczonego odpowiednim piktogramem przycisku na panelu sterowniczym montowanym na szczycie łóżka od strony nóg.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D6BB115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7534CA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0123CF29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FF79A4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13EA79DF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Regulacja elektryczna do pozycji CPR, – sterowanie przy pomocy jednego oznaczonego odpowiednim piktogramem przycisku na panelu sterowniczym montowanym na szczycie łóżka od strony nóg.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5522C11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7149A9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155A48CA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CF078C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026173C9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 xml:space="preserve">Regulacja elektryczna do pozycji  </w:t>
            </w:r>
            <w:proofErr w:type="spellStart"/>
            <w:r w:rsidRPr="006D5015">
              <w:rPr>
                <w:rFonts w:ascii="Arial" w:hAnsi="Arial" w:cs="Arial"/>
                <w:sz w:val="18"/>
                <w:szCs w:val="18"/>
              </w:rPr>
              <w:t>antyszokowej</w:t>
            </w:r>
            <w:proofErr w:type="spellEnd"/>
            <w:r w:rsidRPr="006D5015">
              <w:rPr>
                <w:rFonts w:ascii="Arial" w:hAnsi="Arial" w:cs="Arial"/>
                <w:sz w:val="18"/>
                <w:szCs w:val="18"/>
              </w:rPr>
              <w:t xml:space="preserve"> – sterowanie przy pomocy jednego oznaczonego odpowiednim piktogramem przycisku na panelu sterowniczym montowanym na szczycie łóżka od strony nóg. Oznaczony innym kolorem niż funkcja </w:t>
            </w:r>
            <w:proofErr w:type="spellStart"/>
            <w:r w:rsidRPr="006D5015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6D501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FA39080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EB7E54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688D5282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A732FE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005C0A4D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Wyłączniki/blokady funkcji elektrycznych (uruchamiane na panelu sterowniczym dla personelu) dla poszczególnych regulacji:</w:t>
            </w:r>
          </w:p>
          <w:p w14:paraId="6603DF26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- regulacji wysokości</w:t>
            </w:r>
          </w:p>
          <w:p w14:paraId="3D9490F8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- regulacji części plecowej</w:t>
            </w:r>
          </w:p>
          <w:p w14:paraId="078A4BFF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- regulacji części nożnej</w:t>
            </w:r>
          </w:p>
          <w:p w14:paraId="5F921734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 xml:space="preserve">- przechyłu </w:t>
            </w:r>
            <w:proofErr w:type="spellStart"/>
            <w:r w:rsidRPr="006D5015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6D5015">
              <w:rPr>
                <w:rFonts w:ascii="Arial" w:hAnsi="Arial" w:cs="Arial"/>
                <w:sz w:val="18"/>
                <w:szCs w:val="18"/>
              </w:rPr>
              <w:t xml:space="preserve"> i anty-</w:t>
            </w:r>
            <w:proofErr w:type="spellStart"/>
            <w:r w:rsidRPr="006D5015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</w:p>
          <w:p w14:paraId="02910E1F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- pozycji krzesła kardiologicznego.</w:t>
            </w:r>
          </w:p>
          <w:p w14:paraId="11D761C7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 xml:space="preserve">Diodowe wskaźniki informujące o zablokowanych regulacjach w panelu centralnym dla personelu oraz w sterownikach wbudowanych w barierki. Pozycja </w:t>
            </w:r>
            <w:proofErr w:type="spellStart"/>
            <w:r w:rsidRPr="006D5015">
              <w:rPr>
                <w:rFonts w:ascii="Arial" w:hAnsi="Arial" w:cs="Arial"/>
                <w:sz w:val="18"/>
                <w:szCs w:val="18"/>
              </w:rPr>
              <w:t>antyszokowa</w:t>
            </w:r>
            <w:proofErr w:type="spellEnd"/>
            <w:r w:rsidRPr="006D5015">
              <w:rPr>
                <w:rFonts w:ascii="Arial" w:hAnsi="Arial" w:cs="Arial"/>
                <w:sz w:val="18"/>
                <w:szCs w:val="18"/>
              </w:rPr>
              <w:t xml:space="preserve"> działająca niezależenie od blokad.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ECED0B6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F299030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71C705AE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A33399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5FFF3D69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Zabezpieczenie przed nieświadomym uruchomieniem funkcji poprzez konieczność wciśnięcia przycisku uruchamiającego dostępność funkcji. Przycisk aktywacji na panelu dla personelu i w barierkach. Naciśnięcie przycisku aktywacji w barierkach lub panelu sterowania aktywuje wszystkie sterowniki.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DE3D443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852F67E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6338DC21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31D01B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41098B3A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Odłączenie wszelkich regulacji po min. 180 sekundach nieużywania regulacji, za wyjątkiem funkcji ratujących życie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62F0DCF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317A97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0B2ADBE5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61BFC6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1C06C3FB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Przycisk bezpieczeństwa (oznaczony charakterystycznie: STOP lub tez o innym oznaczeniu) natychmiastowe odłączenie wszystkich (za wyjątkiem funkcji ratujących życie)  funkcji elektrycznych w przypadku wystąpienia zagrożenia dla pacjenta lub personelu również odcinający funkcje w przypadku braku podłączenia do sieci – pracy na akumulatorze.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A993EBD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408A83B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76BA78F3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42886F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4178AC31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Elektryczna i mechaniczna funkcja CPR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D72B189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11B786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6D1D27DC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BF0A58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3DFCCCC7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Bezpieczne obciążenie robocze dla każdej pozycji leża i segmentów na poziomie minimum 250kg, pozwalające na wszystkie możliwe regulacje przy tym obciążeniu bez narażenia bezpieczeństwa pacjenta i powstanie incydentu medycznego.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648BCF8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86454B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49D7C0DB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8F060E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13E8068E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System elektrycznej ochrony przed uszkodzeniem łóżka w wyniku przeciążenia, polegający na wyłączeniu regulacji łóżka w przypadku przekroczenia dopuszczalnego obciążenia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750234B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866C671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53575933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0E694C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44EA7D59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 xml:space="preserve">Metalowa, lakierowana proszkowo półka na pościel wysuwana na prowadnicach ślizgowych, rozkładana </w:t>
            </w:r>
          </w:p>
          <w:p w14:paraId="72D7992B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14:paraId="541BFEA8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1054C92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1B54B968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05E366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51F1B325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Listwa z tworzywowymi haczykami na worki urologiczne po obu stronach leża.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0726C48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B0D7D5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02EF7EF4" w14:textId="77777777" w:rsidTr="006D501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599903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344FB8FB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Wyposażenie:</w:t>
            </w:r>
          </w:p>
          <w:p w14:paraId="71784FCF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A997F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- materac w pokrowcu paroprzepuszczalnym, nie przepuszczającym wody. Pokrowiec odpinany 180°. Zamek zabezpieczony przed wnikaniem płynów. Wysokość materaca 150mm. Materac posiadający nacięcia w okolicy uda dla lepszej dystrybucji ciężaru pacjenta. Łączenie pokrowca zszywane.</w:t>
            </w:r>
          </w:p>
          <w:p w14:paraId="58FF5E8C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DB10A7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 xml:space="preserve">- dodatkowy komplet barierek bocznych, powodujący zabezpieczenie pacjenta na całej długości leża, dodatkowe barierki odchylane i odejmowane po naciśnięciu przycisku zwalniającego blokadę przy górnej poprzeczce. Przycisk wyposażony w wskaźnik właściwego montażu barierki na łóżku. </w:t>
            </w:r>
          </w:p>
          <w:p w14:paraId="0A1AB0CF" w14:textId="77777777" w:rsidR="006D5015" w:rsidRPr="006D5015" w:rsidRDefault="006D5015" w:rsidP="002F44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14:paraId="3CFDBC62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D30C481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6DA5E0FB" w14:textId="77777777" w:rsidTr="006D5015">
        <w:trPr>
          <w:cantSplit/>
        </w:trPr>
        <w:tc>
          <w:tcPr>
            <w:tcW w:w="9708" w:type="dxa"/>
            <w:gridSpan w:val="5"/>
            <w:shd w:val="clear" w:color="auto" w:fill="auto"/>
            <w:vAlign w:val="center"/>
          </w:tcPr>
          <w:p w14:paraId="38E6144F" w14:textId="5E2483E3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6D5015" w:rsidRPr="006D5015" w14:paraId="2200C077" w14:textId="77777777" w:rsidTr="00674A2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B4FC91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2D49F210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08D809D0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2FD144D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3E001840" w14:textId="77777777" w:rsidTr="00674A2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E45DB0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00EAF538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50CE155F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D16C7EA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67D0CEB9" w14:textId="77777777" w:rsidTr="00674A2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AF2A97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6F01A670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2D5B10BF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9E452F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1488C692" w14:textId="77777777" w:rsidTr="00674A2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978751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602F0EC8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0856FF21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863AC1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7DCE6F99" w14:textId="77777777" w:rsidTr="00674A2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369B51" w14:textId="77777777" w:rsidR="006D5015" w:rsidRPr="006D5015" w:rsidRDefault="006D501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6FF148D1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16836454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AC9B4B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4B997A56" w14:textId="77777777" w:rsidTr="006D5015">
        <w:trPr>
          <w:cantSplit/>
        </w:trPr>
        <w:tc>
          <w:tcPr>
            <w:tcW w:w="9708" w:type="dxa"/>
            <w:gridSpan w:val="5"/>
            <w:shd w:val="clear" w:color="auto" w:fill="auto"/>
            <w:vAlign w:val="center"/>
          </w:tcPr>
          <w:p w14:paraId="739C3B3D" w14:textId="77777777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D5015" w:rsidRPr="006D5015" w14:paraId="2278F58A" w14:textId="77777777" w:rsidTr="00674A24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9F713BA" w14:textId="77777777" w:rsidR="006D5015" w:rsidRPr="006D5015" w:rsidRDefault="006D5015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76BCA248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3DAA8A95" w14:textId="77777777" w:rsidR="006D5015" w:rsidRPr="006D5015" w:rsidRDefault="006D5015" w:rsidP="006D501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2935BA8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7A301A96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0DE17C20" w14:textId="77777777" w:rsidTr="00674A2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706B27" w14:textId="77777777" w:rsidR="006D5015" w:rsidRPr="006D5015" w:rsidRDefault="006D5015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14CB7D9B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5D9E4CE4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F8BFC4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4625E8C9" w14:textId="77777777" w:rsidTr="00674A2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639AC3" w14:textId="77777777" w:rsidR="006D5015" w:rsidRPr="006D5015" w:rsidRDefault="006D5015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6E34FB16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01916971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86BDA3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69AAD77F" w14:textId="77777777" w:rsidTr="00674A2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6052C4" w14:textId="77777777" w:rsidR="006D5015" w:rsidRPr="006D5015" w:rsidRDefault="006D5015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05540AB0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042AC17B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74D405B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5015" w:rsidRPr="006D5015" w14:paraId="508A3475" w14:textId="77777777" w:rsidTr="00674A24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1A0777" w14:textId="77777777" w:rsidR="006D5015" w:rsidRPr="006D5015" w:rsidRDefault="006D5015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339D4263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3308A7DB" w14:textId="77777777" w:rsidR="006D5015" w:rsidRPr="006D5015" w:rsidRDefault="006D5015" w:rsidP="006D5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01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1C58DE" w14:textId="77777777" w:rsidR="006D5015" w:rsidRPr="006D5015" w:rsidRDefault="006D501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674A24"/>
    <w:rsid w:val="006D5015"/>
    <w:rsid w:val="0070454B"/>
    <w:rsid w:val="007E4AB3"/>
    <w:rsid w:val="008B5ECB"/>
    <w:rsid w:val="009A632F"/>
    <w:rsid w:val="00A12CFA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6D5015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6D5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1548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3</cp:revision>
  <cp:lastPrinted>1995-11-21T16:41:00Z</cp:lastPrinted>
  <dcterms:created xsi:type="dcterms:W3CDTF">2023-03-21T09:31:00Z</dcterms:created>
  <dcterms:modified xsi:type="dcterms:W3CDTF">2023-03-21T10:01:00Z</dcterms:modified>
</cp:coreProperties>
</file>